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144" w:rsidRDefault="00076144" w:rsidP="00076144">
      <w:pPr>
        <w:tabs>
          <w:tab w:val="left" w:pos="5245"/>
        </w:tabs>
        <w:spacing w:after="0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>
        <w:rPr>
          <w:rFonts w:ascii="Monotype Corsiva" w:hAnsi="Monotype Corsiva"/>
          <w:b/>
          <w:color w:val="FF0000"/>
          <w:sz w:val="36"/>
          <w:szCs w:val="36"/>
        </w:rPr>
        <w:t>Игры и игрушки детей</w:t>
      </w:r>
    </w:p>
    <w:p w:rsidR="00076144" w:rsidRDefault="00076144" w:rsidP="00076144">
      <w:pPr>
        <w:tabs>
          <w:tab w:val="left" w:pos="524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Игра, как самостоятельная детская деятельность формируется в ходе воспитания и обучения ребёнка, она способствует освоению ими опыта человеческой деятельностью. Игрушка, в данном случае, выступает в качестве своеобразного эталона тех предметов, узнать назначение которых и освоить различные действия, с которыми, надлежит ребёнку. Игра, как форма организации детской жизни важна тем, что служит становлению психики ребёнка, его личности.</w:t>
      </w:r>
    </w:p>
    <w:p w:rsidR="00076144" w:rsidRDefault="00076144" w:rsidP="00076144">
      <w:pPr>
        <w:tabs>
          <w:tab w:val="left" w:pos="524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Игра и игрушка </w:t>
      </w:r>
      <w:r w:rsidR="002D77C9">
        <w:rPr>
          <w:sz w:val="28"/>
          <w:szCs w:val="28"/>
        </w:rPr>
        <w:t>их нельзя отделить</w:t>
      </w:r>
      <w:r>
        <w:rPr>
          <w:sz w:val="28"/>
          <w:szCs w:val="28"/>
        </w:rPr>
        <w:t xml:space="preserve"> друг от друга. Игрушка может вызвать к жизни игру, а игра, иной раз, требует для развития новую игрушку. И не случайно в играх детей участвуют игрушки, купленные в магазине, но и сделанные воспитателями, родителями или самими детьми. Игрушки могут быть самыми разнообразными, но все они должны отвечать определённым педагогическим и художественно-эстетическим требованиям.</w:t>
      </w:r>
    </w:p>
    <w:p w:rsidR="00076144" w:rsidRDefault="00076144" w:rsidP="00076144">
      <w:pPr>
        <w:tabs>
          <w:tab w:val="left" w:pos="524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В каждом возрасте ребёнку нужны различные по своей тематике и назначению игрушки: сюжетные (куклы, фиг</w:t>
      </w:r>
      <w:r w:rsidR="002D77C9">
        <w:rPr>
          <w:sz w:val="28"/>
          <w:szCs w:val="28"/>
        </w:rPr>
        <w:t>урки животных, мебель, посуда). Т</w:t>
      </w:r>
      <w:r>
        <w:rPr>
          <w:sz w:val="28"/>
          <w:szCs w:val="28"/>
        </w:rPr>
        <w:t>ехнические (транспортные, конс</w:t>
      </w:r>
      <w:r w:rsidR="002D77C9">
        <w:rPr>
          <w:sz w:val="28"/>
          <w:szCs w:val="28"/>
        </w:rPr>
        <w:t>трукторы и т.д.).</w:t>
      </w:r>
      <w:bookmarkStart w:id="0" w:name="_GoBack"/>
      <w:bookmarkEnd w:id="0"/>
      <w:r w:rsidR="002D77C9">
        <w:rPr>
          <w:sz w:val="28"/>
          <w:szCs w:val="28"/>
        </w:rPr>
        <w:t xml:space="preserve"> И</w:t>
      </w:r>
      <w:r>
        <w:rPr>
          <w:sz w:val="28"/>
          <w:szCs w:val="28"/>
        </w:rPr>
        <w:t>грушки-орудия труда (молоток, отвёртка, щётка для подметания, грабли, лопатка, иным словом игрушки, имитирующие прост</w:t>
      </w:r>
      <w:r w:rsidR="002D77C9">
        <w:rPr>
          <w:sz w:val="28"/>
          <w:szCs w:val="28"/>
        </w:rPr>
        <w:t>ейшие средства труда взрослых). И</w:t>
      </w:r>
      <w:r>
        <w:rPr>
          <w:sz w:val="28"/>
          <w:szCs w:val="28"/>
        </w:rPr>
        <w:t>грушки-забавы: театральные, музыкальные. Крупногабаритные игрушки, такие как самокаты, детские автомобили, тракторы, большие легко трансформирующиеся конструкторы для строительства способствуют борьбе с гиподинамией, учат ребёнка движениям и ориентировке в пространстве. Сидя за столом ребёнку удобнее играть маленькими игрушками, хорошо обозримыми со всех сторон. Для игр на полу нужны более крупные игрушки, соразмеряемые с ростом ребёнка в положении сидя и стоя. Игра развивает и радует ребёнка, делает его счастливым. В игре ребёнок совершает первые открытия, переживает минуты вдохновения. В игре развивается его воображение, фантазия, а, следовательно, создаётся почва для формирования инициативной, пытливой личности. Игра для ребёнка верное средство от безделья, приводящего к вялости, бесцельности поведения. Для хорошей, весёлой игры ребёнку нужна хорошая игрушка. Выбирайте её обдумано для своего ребёнка.</w:t>
      </w:r>
    </w:p>
    <w:p w:rsidR="00076144" w:rsidRDefault="00076144" w:rsidP="00076144">
      <w:pPr>
        <w:tabs>
          <w:tab w:val="left" w:pos="5245"/>
        </w:tabs>
      </w:pPr>
    </w:p>
    <w:p w:rsidR="00C900F5" w:rsidRDefault="00C900F5"/>
    <w:sectPr w:rsidR="00C90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15F"/>
    <w:rsid w:val="00076144"/>
    <w:rsid w:val="002D77C9"/>
    <w:rsid w:val="00B6715F"/>
    <w:rsid w:val="00C9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1803</Characters>
  <Application>Microsoft Office Word</Application>
  <DocSecurity>0</DocSecurity>
  <Lines>15</Lines>
  <Paragraphs>4</Paragraphs>
  <ScaleCrop>false</ScaleCrop>
  <Company>*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1</dc:creator>
  <cp:keywords/>
  <dc:description/>
  <cp:lastModifiedBy>Группа 1</cp:lastModifiedBy>
  <cp:revision>3</cp:revision>
  <dcterms:created xsi:type="dcterms:W3CDTF">2017-04-01T10:16:00Z</dcterms:created>
  <dcterms:modified xsi:type="dcterms:W3CDTF">2017-04-23T06:49:00Z</dcterms:modified>
</cp:coreProperties>
</file>